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仿宋_GB2312"/>
          <w:color w:val="000000"/>
        </w:rPr>
      </w:pPr>
      <w:r>
        <w:rPr>
          <w:rFonts w:hint="eastAsia" w:ascii="黑体" w:hAnsi="黑体" w:eastAsia="黑体" w:cs="仿宋_GB2312"/>
          <w:color w:val="000000"/>
        </w:rPr>
        <w:t>附件</w:t>
      </w:r>
    </w:p>
    <w:p>
      <w:pPr>
        <w:spacing w:line="560" w:lineRule="exact"/>
        <w:ind w:firstLine="632" w:firstLineChars="200"/>
        <w:rPr>
          <w:rFonts w:hint="eastAsia" w:hAnsi="仿宋_GB2312" w:cs="仿宋_GB2312"/>
          <w:color w:val="000000"/>
        </w:rPr>
      </w:pPr>
    </w:p>
    <w:p>
      <w:pPr>
        <w:spacing w:line="560" w:lineRule="exact"/>
        <w:jc w:val="center"/>
        <w:rPr>
          <w:rFonts w:hint="eastAsia" w:hAnsi="仿宋_GB2312" w:cs="仿宋_GB2312"/>
          <w:color w:val="000000"/>
          <w:spacing w:val="-12"/>
          <w:sz w:val="44"/>
          <w:szCs w:val="44"/>
        </w:rPr>
      </w:pPr>
      <w:r>
        <w:rPr>
          <w:rFonts w:hint="eastAsia" w:ascii="方正小标宋简体" w:hAnsi="方正小标宋简体" w:eastAsia="方正小标宋简体" w:cs="方正小标宋简体"/>
          <w:color w:val="000000"/>
          <w:spacing w:val="-12"/>
          <w:sz w:val="44"/>
          <w:szCs w:val="44"/>
        </w:rPr>
        <w:t>烟台市人民政府2020年度重大行政决策事项目录</w:t>
      </w:r>
    </w:p>
    <w:p>
      <w:pPr>
        <w:spacing w:line="560" w:lineRule="exact"/>
        <w:ind w:firstLine="632" w:firstLineChars="200"/>
        <w:rPr>
          <w:rFonts w:hint="eastAsia" w:hAnsi="仿宋_GB2312" w:cs="仿宋_GB2312"/>
          <w:color w:val="000000"/>
        </w:rPr>
      </w:pP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一、事项名称：</w:t>
      </w:r>
      <w:r>
        <w:rPr>
          <w:rFonts w:hint="eastAsia" w:hAnsi="仿宋_GB2312" w:cs="仿宋_GB2312"/>
          <w:color w:val="000000"/>
        </w:rPr>
        <w:t>老岚水库工程建设征地移民安置规划（承办部门：市水利局）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二、事项名称：</w:t>
      </w:r>
      <w:r>
        <w:rPr>
          <w:rFonts w:hint="eastAsia" w:hAnsi="仿宋_GB2312" w:cs="仿宋_GB2312"/>
          <w:color w:val="000000"/>
        </w:rPr>
        <w:t>烟台市高铁新区城市设计及控制性详细规划（承办部门：市自然资源和规划局）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三、事项名称：</w:t>
      </w:r>
      <w:r>
        <w:rPr>
          <w:rFonts w:hint="eastAsia" w:hAnsi="仿宋_GB2312" w:cs="仿宋_GB2312"/>
          <w:color w:val="000000"/>
        </w:rPr>
        <w:t>《金山湾未来国际科创城空间规划》（承办部门：高新区管委、市自然资源和规划局）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四、事项名称：</w:t>
      </w:r>
      <w:r>
        <w:rPr>
          <w:rFonts w:hint="eastAsia" w:hAnsi="仿宋_GB2312" w:cs="仿宋_GB2312"/>
          <w:color w:val="000000"/>
        </w:rPr>
        <w:t>关于推进市区城市更新行动的实施意见（承办部门：市城市管理局）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五、事项名称：</w:t>
      </w:r>
      <w:r>
        <w:rPr>
          <w:rFonts w:hint="eastAsia" w:hAnsi="仿宋_GB2312" w:cs="仿宋_GB2312"/>
          <w:color w:val="000000"/>
        </w:rPr>
        <w:t>数字烟台发展规划（2019-2023年）（承办部门：市大数据局）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六、事项名称：</w:t>
      </w:r>
      <w:r>
        <w:rPr>
          <w:rFonts w:hint="eastAsia" w:hAnsi="仿宋_GB2312" w:cs="仿宋_GB2312"/>
          <w:color w:val="000000"/>
        </w:rPr>
        <w:t>烟台市城市安全发展建设专项规划（承办部门：市应急局）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七、事项名称：</w:t>
      </w:r>
      <w:r>
        <w:rPr>
          <w:rFonts w:hint="eastAsia" w:hAnsi="仿宋_GB2312" w:cs="仿宋_GB2312"/>
          <w:color w:val="000000"/>
        </w:rPr>
        <w:t>关于加快5G产业发展的实施意见（承办部门：市工业和信息化局）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八、事项名称：</w:t>
      </w:r>
      <w:r>
        <w:rPr>
          <w:rFonts w:hint="eastAsia" w:hAnsi="仿宋_GB2312" w:cs="仿宋_GB2312"/>
          <w:color w:val="000000"/>
        </w:rPr>
        <w:t>烟台市支持新型半导体产业发展的政策意见（承办部门：市工业和信息化局）</w:t>
      </w:r>
    </w:p>
    <w:p>
      <w:pPr>
        <w:spacing w:line="560" w:lineRule="exact"/>
        <w:ind w:firstLine="632" w:firstLineChars="200"/>
        <w:rPr>
          <w:rFonts w:hint="eastAsia" w:hAnsi="仿宋_GB2312" w:cs="仿宋_GB2312"/>
          <w:color w:val="000000"/>
        </w:rPr>
        <w:sectPr>
          <w:footerReference r:id="rId3" w:type="default"/>
          <w:footerReference r:id="rId4" w:type="even"/>
          <w:pgSz w:w="11906" w:h="16838"/>
          <w:pgMar w:top="2098" w:right="1531" w:bottom="1985" w:left="1531" w:header="851" w:footer="1418" w:gutter="0"/>
          <w:cols w:space="720" w:num="1"/>
          <w:docGrid w:type="linesAndChars" w:linePitch="579" w:charSpace="-849"/>
        </w:sectPr>
      </w:pPr>
      <w:r>
        <w:rPr>
          <w:rFonts w:hint="eastAsia" w:ascii="黑体" w:hAnsi="黑体" w:eastAsia="黑体" w:cs="仿宋_GB2312"/>
          <w:color w:val="000000"/>
        </w:rPr>
        <w:t>九、事项名称：</w:t>
      </w:r>
      <w:r>
        <w:rPr>
          <w:rFonts w:hint="eastAsia" w:hAnsi="仿宋_GB2312" w:cs="仿宋_GB2312"/>
          <w:color w:val="000000"/>
        </w:rPr>
        <w:t>烟台市关于加强文物保护利用改革的实施意见（承办部</w:t>
      </w:r>
    </w:p>
    <w:p>
      <w:pPr>
        <w:spacing w:line="560" w:lineRule="exact"/>
        <w:ind w:firstLine="632" w:firstLineChars="200"/>
        <w:rPr>
          <w:rFonts w:hint="eastAsia" w:hAnsi="仿宋_GB2312" w:cs="仿宋_GB2312"/>
          <w:color w:val="000000"/>
        </w:rPr>
      </w:pPr>
      <w:r>
        <w:rPr>
          <w:rFonts w:hint="eastAsia" w:hAnsi="仿宋_GB2312" w:cs="仿宋_GB2312"/>
          <w:color w:val="000000"/>
        </w:rPr>
        <w:t>门：市文化旅游局）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十、事项名称：</w:t>
      </w:r>
      <w:r>
        <w:rPr>
          <w:rFonts w:hint="eastAsia" w:hAnsi="仿宋_GB2312" w:cs="仿宋_GB2312"/>
          <w:color w:val="000000"/>
        </w:rPr>
        <w:t>关于加强全市文化和旅游市场管理工作的意见（承办部门：市文化旅游局）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十一、事项名称：</w:t>
      </w:r>
      <w:r>
        <w:rPr>
          <w:rFonts w:hint="eastAsia" w:hAnsi="仿宋_GB2312" w:cs="仿宋_GB2312"/>
          <w:color w:val="000000"/>
        </w:rPr>
        <w:t>关于贯彻中共中央办公厅国务院办公厅关于加强知识产权保护的意见（承办部门：市市场监管局）</w:t>
      </w:r>
    </w:p>
    <w:p>
      <w:pPr>
        <w:spacing w:line="560" w:lineRule="exact"/>
        <w:ind w:firstLine="632" w:firstLineChars="200"/>
        <w:rPr>
          <w:rFonts w:hint="eastAsia" w:hAnsi="仿宋_GB2312" w:cs="仿宋_GB2312"/>
          <w:color w:val="000000"/>
        </w:rPr>
      </w:pPr>
      <w:r>
        <w:rPr>
          <w:rFonts w:hint="eastAsia" w:ascii="黑体" w:hAnsi="黑体" w:eastAsia="黑体" w:cs="仿宋_GB2312"/>
          <w:color w:val="000000"/>
        </w:rPr>
        <w:t>十二、事项名称：</w:t>
      </w:r>
      <w:r>
        <w:rPr>
          <w:rFonts w:hint="eastAsia" w:hAnsi="仿宋_GB2312" w:cs="仿宋_GB2312"/>
          <w:color w:val="000000"/>
        </w:rPr>
        <w:t>关于烟台市城市轨道交通用地规划控制的意见（市自然资源和规划局）</w:t>
      </w:r>
    </w:p>
    <w:p>
      <w:pPr>
        <w:pStyle w:val="7"/>
        <w:spacing w:before="0" w:beforeAutospacing="0" w:after="0" w:afterAutospacing="0" w:line="560" w:lineRule="exact"/>
        <w:ind w:firstLine="632" w:firstLineChars="200"/>
        <w:jc w:val="both"/>
        <w:rPr>
          <w:rFonts w:hint="eastAsia" w:hAnsi="仿宋_GB2312" w:cs="仿宋_GB2312"/>
          <w:color w:val="000000"/>
        </w:rPr>
        <w:sectPr>
          <w:pgSz w:w="11906" w:h="16838"/>
          <w:pgMar w:top="2098" w:right="1531" w:bottom="1985" w:left="1531" w:header="851" w:footer="1418" w:gutter="0"/>
          <w:cols w:space="720" w:num="1"/>
          <w:docGrid w:type="linesAndChars" w:linePitch="579" w:charSpace="-849"/>
        </w:sectPr>
      </w:pPr>
      <w:r>
        <w:rPr>
          <w:rFonts w:hint="eastAsia" w:ascii="黑体" w:hAnsi="黑体" w:eastAsia="黑体" w:cs="仿宋_GB2312"/>
          <w:color w:val="000000"/>
          <w:kern w:val="2"/>
          <w:szCs w:val="32"/>
        </w:rPr>
        <w:t>十三、事项名称：</w:t>
      </w:r>
      <w:r>
        <w:rPr>
          <w:rFonts w:hint="eastAsia" w:ascii="仿宋_GB2312" w:hAnsi="仿宋_GB2312" w:eastAsia="仿宋_GB2312" w:cs="仿宋_GB2312"/>
          <w:color w:val="000000"/>
          <w:kern w:val="2"/>
          <w:szCs w:val="32"/>
        </w:rPr>
        <w:t>关</w:t>
      </w:r>
      <w:r>
        <w:rPr>
          <w:rFonts w:hint="eastAsia" w:ascii="仿宋_GB2312" w:hAnsi="仿宋_GB2312" w:eastAsia="仿宋_GB2312" w:cs="仿宋_GB2312"/>
          <w:color w:val="000000"/>
          <w:spacing w:val="-8"/>
          <w:kern w:val="2"/>
          <w:szCs w:val="32"/>
        </w:rPr>
        <w:t>于促进家政服务业发展的意见（市商务局）</w:t>
      </w:r>
    </w:p>
    <w:p>
      <w:pPr>
        <w:spacing w:line="550" w:lineRule="exact"/>
        <w:rPr>
          <w:rFonts w:hint="eastAsia"/>
        </w:rPr>
      </w:pPr>
      <w:bookmarkStart w:id="0" w:name="_GoBack"/>
      <w:bookmarkEnd w:id="0"/>
    </w:p>
    <w:sectPr>
      <w:pgSz w:w="11906" w:h="16838"/>
      <w:pgMar w:top="2098" w:right="1531" w:bottom="1985" w:left="1531" w:header="851" w:footer="141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jc w:val="right"/>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Style w:val="12"/>
        <w:rFonts w:ascii="宋体" w:hAnsi="宋体" w:eastAsia="宋体"/>
        <w:sz w:val="28"/>
        <w:szCs w:val="28"/>
      </w:rPr>
      <w:instrText xml:space="preserve"> PAGE </w:instrText>
    </w:r>
    <w:r>
      <w:rPr>
        <w:rFonts w:ascii="宋体" w:hAnsi="宋体" w:eastAsia="宋体"/>
        <w:sz w:val="28"/>
        <w:szCs w:val="28"/>
      </w:rPr>
      <w:fldChar w:fldCharType="separate"/>
    </w:r>
    <w:r>
      <w:rPr>
        <w:rStyle w:val="12"/>
        <w:rFonts w:ascii="宋体" w:hAnsi="宋体" w:eastAsia="宋体"/>
        <w:sz w:val="28"/>
        <w:szCs w:val="28"/>
        <w:lang/>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320" w:leftChars="100"/>
      <w:rPr>
        <w:rFonts w:hint="eastAsia"/>
      </w:rPr>
    </w:pPr>
    <w:r>
      <w:rPr>
        <w:rFonts w:hint="eastAsia" w:ascii="宋体" w:hAnsi="宋体" w:eastAsia="宋体"/>
        <w:sz w:val="28"/>
        <w:szCs w:val="28"/>
      </w:rPr>
      <w:t xml:space="preserve">— </w:t>
    </w:r>
    <w:r>
      <w:rPr>
        <w:rFonts w:ascii="宋体" w:hAnsi="宋体" w:eastAsia="宋体"/>
        <w:sz w:val="28"/>
        <w:szCs w:val="28"/>
      </w:rPr>
      <w:fldChar w:fldCharType="begin"/>
    </w:r>
    <w:r>
      <w:rPr>
        <w:rStyle w:val="12"/>
        <w:rFonts w:ascii="宋体" w:hAnsi="宋体" w:eastAsia="宋体"/>
        <w:sz w:val="28"/>
        <w:szCs w:val="28"/>
      </w:rPr>
      <w:instrText xml:space="preserve"> PAGE </w:instrText>
    </w:r>
    <w:r>
      <w:rPr>
        <w:rFonts w:ascii="宋体" w:hAnsi="宋体" w:eastAsia="宋体"/>
        <w:sz w:val="28"/>
        <w:szCs w:val="28"/>
      </w:rPr>
      <w:fldChar w:fldCharType="separate"/>
    </w:r>
    <w:r>
      <w:rPr>
        <w:rStyle w:val="12"/>
        <w:rFonts w:ascii="宋体" w:hAnsi="宋体" w:eastAsia="宋体"/>
        <w:sz w:val="28"/>
        <w:szCs w:val="28"/>
        <w:lang/>
      </w:rPr>
      <w:t>2</w:t>
    </w:r>
    <w:r>
      <w:rPr>
        <w:rFonts w:ascii="宋体" w:hAnsi="宋体" w:eastAsia="宋体"/>
        <w:sz w:val="28"/>
        <w:szCs w:val="28"/>
      </w:rPr>
      <w:fldChar w:fldCharType="end"/>
    </w:r>
    <w:r>
      <w:rPr>
        <w:rFonts w:hint="eastAsia" w:ascii="宋体" w:hAnsi="宋体" w:eastAsia="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58"/>
  <w:drawingGridVerticalSpacing w:val="579"/>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1D4"/>
    <w:rsid w:val="000565F9"/>
    <w:rsid w:val="000659C2"/>
    <w:rsid w:val="000D0797"/>
    <w:rsid w:val="001B3B83"/>
    <w:rsid w:val="00246401"/>
    <w:rsid w:val="00357502"/>
    <w:rsid w:val="0036352F"/>
    <w:rsid w:val="0036388B"/>
    <w:rsid w:val="0037656E"/>
    <w:rsid w:val="003E3641"/>
    <w:rsid w:val="0041273A"/>
    <w:rsid w:val="0042302A"/>
    <w:rsid w:val="00430797"/>
    <w:rsid w:val="004313C7"/>
    <w:rsid w:val="004631A2"/>
    <w:rsid w:val="00541E36"/>
    <w:rsid w:val="00570604"/>
    <w:rsid w:val="00586134"/>
    <w:rsid w:val="005A23B1"/>
    <w:rsid w:val="005B13E9"/>
    <w:rsid w:val="005D701A"/>
    <w:rsid w:val="005E43ED"/>
    <w:rsid w:val="005E5292"/>
    <w:rsid w:val="00634697"/>
    <w:rsid w:val="006B41B1"/>
    <w:rsid w:val="006E0A1E"/>
    <w:rsid w:val="006F4B6A"/>
    <w:rsid w:val="0073395F"/>
    <w:rsid w:val="00747A52"/>
    <w:rsid w:val="00763621"/>
    <w:rsid w:val="00806439"/>
    <w:rsid w:val="00894767"/>
    <w:rsid w:val="008D1896"/>
    <w:rsid w:val="00901F7E"/>
    <w:rsid w:val="009028E3"/>
    <w:rsid w:val="0093784D"/>
    <w:rsid w:val="00943230"/>
    <w:rsid w:val="009D0D5F"/>
    <w:rsid w:val="00A20F27"/>
    <w:rsid w:val="00AC1378"/>
    <w:rsid w:val="00B24AAA"/>
    <w:rsid w:val="00BD626F"/>
    <w:rsid w:val="00C21177"/>
    <w:rsid w:val="00C54EA4"/>
    <w:rsid w:val="00C606B5"/>
    <w:rsid w:val="00C73214"/>
    <w:rsid w:val="00CA0FB0"/>
    <w:rsid w:val="00CB0320"/>
    <w:rsid w:val="00D43E57"/>
    <w:rsid w:val="00DE632F"/>
    <w:rsid w:val="00EC69B1"/>
    <w:rsid w:val="00F06B62"/>
    <w:rsid w:val="00F075EC"/>
    <w:rsid w:val="00F161D4"/>
    <w:rsid w:val="00F173E1"/>
    <w:rsid w:val="00F20D35"/>
    <w:rsid w:val="00F35D82"/>
    <w:rsid w:val="00F628D2"/>
    <w:rsid w:val="00FA4050"/>
    <w:rsid w:val="00FA66F2"/>
    <w:rsid w:val="5345025E"/>
    <w:rsid w:val="5E96337E"/>
    <w:rsid w:val="60C8708A"/>
    <w:rsid w:val="7BD922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eastAsia="仿宋_GB2312"/>
      <w:kern w:val="2"/>
      <w:sz w:val="32"/>
      <w:szCs w:val="32"/>
      <w:lang w:val="en-US" w:eastAsia="zh-CN" w:bidi="ar-SA"/>
    </w:rPr>
  </w:style>
  <w:style w:type="character" w:default="1" w:styleId="10">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annotation text"/>
    <w:basedOn w:val="1"/>
    <w:qFormat/>
    <w:uiPriority w:val="0"/>
    <w:pPr>
      <w:jc w:val="left"/>
    </w:pPr>
    <w:rPr>
      <w:rFonts w:ascii="Times New Roman"/>
      <w:szCs w:val="24"/>
    </w:rPr>
  </w:style>
  <w:style w:type="paragraph" w:styleId="3">
    <w:name w:val="Body Text"/>
    <w:basedOn w:val="1"/>
    <w:link w:val="13"/>
    <w:qFormat/>
    <w:uiPriority w:val="0"/>
    <w:pPr>
      <w:autoSpaceDE w:val="0"/>
      <w:autoSpaceDN w:val="0"/>
      <w:adjustRightInd w:val="0"/>
      <w:spacing w:before="1"/>
      <w:ind w:left="111" w:firstLine="632"/>
      <w:jc w:val="left"/>
    </w:pPr>
    <w:rPr>
      <w:rFonts w:cs="仿宋_GB2312"/>
      <w:kern w:val="0"/>
    </w:rPr>
  </w:style>
  <w:style w:type="paragraph" w:styleId="4">
    <w:name w:val="Date"/>
    <w:basedOn w:val="1"/>
    <w:next w:val="1"/>
    <w:uiPriority w:val="0"/>
    <w:pPr>
      <w:ind w:left="100" w:leftChars="2500"/>
    </w:pPr>
  </w:style>
  <w:style w:type="paragraph" w:styleId="5">
    <w:name w:val="footer"/>
    <w:basedOn w:val="1"/>
    <w:link w:val="14"/>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0"/>
    <w:pPr>
      <w:spacing w:before="100" w:beforeAutospacing="1" w:after="100" w:afterAutospacing="1"/>
      <w:jc w:val="left"/>
    </w:pPr>
    <w:rPr>
      <w:rFonts w:ascii="宋体" w:hAnsi="Calibri" w:eastAsia="宋体"/>
      <w:kern w:val="0"/>
      <w:szCs w:val="24"/>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styleId="12">
    <w:name w:val="page number"/>
    <w:basedOn w:val="10"/>
    <w:uiPriority w:val="0"/>
  </w:style>
  <w:style w:type="character" w:customStyle="1" w:styleId="13">
    <w:name w:val=" Char Char"/>
    <w:basedOn w:val="10"/>
    <w:link w:val="3"/>
    <w:uiPriority w:val="0"/>
    <w:rPr>
      <w:rFonts w:ascii="仿宋_GB2312" w:eastAsia="仿宋_GB2312" w:cs="仿宋_GB2312"/>
      <w:sz w:val="32"/>
      <w:szCs w:val="32"/>
      <w:lang w:val="en-US" w:eastAsia="zh-CN" w:bidi="ar-SA"/>
    </w:rPr>
  </w:style>
  <w:style w:type="character" w:customStyle="1" w:styleId="14">
    <w:name w:val="页脚 字符"/>
    <w:link w:val="5"/>
    <w:semiHidden/>
    <w:uiPriority w:val="0"/>
    <w:rPr>
      <w:rFonts w:ascii="仿宋_GB2312" w:eastAsia="仿宋_GB2312"/>
      <w:kern w:val="2"/>
      <w:sz w:val="18"/>
      <w:szCs w:val="18"/>
      <w:lang w:val="en-US" w:eastAsia="zh-CN" w:bidi="ar-SA"/>
    </w:rPr>
  </w:style>
  <w:style w:type="paragraph" w:customStyle="1" w:styleId="15">
    <w:name w:val="列出段落"/>
    <w:basedOn w:val="1"/>
    <w:qFormat/>
    <w:uiPriority w:val="0"/>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133</Words>
  <Characters>759</Characters>
  <Lines>6</Lines>
  <Paragraphs>1</Paragraphs>
  <TotalTime>2</TotalTime>
  <ScaleCrop>false</ScaleCrop>
  <LinksUpToDate>false</LinksUpToDate>
  <CharactersWithSpaces>891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2020-10-19T07:38:00Z</dcterms:created>
  <dc:creator>lenovo</dc:creator>
  <cp:lastModifiedBy>Administrator</cp:lastModifiedBy>
  <cp:lastPrinted>2020-10-19T07:41:00Z</cp:lastPrinted>
  <dcterms:modified xsi:type="dcterms:W3CDTF">2021-10-21T03:18:58Z</dcterms:modified>
  <dc:title>YTCR-2019-0020002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06D93BC0FDB84FC58271505A8B1226E3</vt:lpwstr>
  </property>
</Properties>
</file>